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BA" w:rsidRDefault="009D38FA" w:rsidP="0056121C">
      <w:pPr>
        <w:jc w:val="center"/>
        <w:rPr>
          <w:b/>
        </w:rPr>
      </w:pPr>
      <w:r w:rsidRPr="00A940E1">
        <w:rPr>
          <w:b/>
        </w:rPr>
        <w:t>PCC Report for CC:D</w:t>
      </w:r>
      <w:r w:rsidR="00CB7384">
        <w:rPr>
          <w:b/>
        </w:rPr>
        <w:t>A at A</w:t>
      </w:r>
      <w:r w:rsidR="00CB1EFD">
        <w:rPr>
          <w:b/>
        </w:rPr>
        <w:t xml:space="preserve">LA Midwinter, Boston, January </w:t>
      </w:r>
      <w:r w:rsidR="00CB7384">
        <w:rPr>
          <w:b/>
        </w:rPr>
        <w:t>9</w:t>
      </w:r>
      <w:r w:rsidR="0002496B">
        <w:rPr>
          <w:b/>
        </w:rPr>
        <w:t>, 2016</w:t>
      </w:r>
      <w:bookmarkStart w:id="0" w:name="_GoBack"/>
      <w:bookmarkEnd w:id="0"/>
    </w:p>
    <w:p w:rsidR="00D32E12" w:rsidRDefault="00F40D45" w:rsidP="0056121C">
      <w:pPr>
        <w:jc w:val="center"/>
      </w:pPr>
      <w:r w:rsidRPr="00F40D45">
        <w:t>Submitted by Lori Robare, PCC liaison to CC</w:t>
      </w:r>
      <w:proofErr w:type="gramStart"/>
      <w:r w:rsidRPr="00F40D45">
        <w:t>:DA</w:t>
      </w:r>
      <w:proofErr w:type="gramEnd"/>
    </w:p>
    <w:p w:rsidR="00646BB5" w:rsidRDefault="00646BB5" w:rsidP="003A0A8D"/>
    <w:p w:rsidR="00AE496E" w:rsidRDefault="00300CE0" w:rsidP="003A0A8D">
      <w:r>
        <w:t>Following is a</w:t>
      </w:r>
      <w:r w:rsidR="009D38FA">
        <w:t xml:space="preserve"> list of reports and activities that have been carried out by the</w:t>
      </w:r>
      <w:r>
        <w:t xml:space="preserve"> PCC since ALA Annual in San Francisco in June</w:t>
      </w:r>
      <w:r w:rsidR="00B2724B">
        <w:t xml:space="preserve"> 2015</w:t>
      </w:r>
      <w:r w:rsidR="009D38FA">
        <w:t>.</w:t>
      </w:r>
    </w:p>
    <w:p w:rsidR="006139FD" w:rsidRDefault="00AE496E" w:rsidP="006F3BFB">
      <w:r w:rsidRPr="006F3BFB">
        <w:rPr>
          <w:u w:val="single"/>
        </w:rPr>
        <w:t>Standing Committee on Standards</w:t>
      </w:r>
      <w:r w:rsidR="003A0A8D">
        <w:t xml:space="preserve"> (SCS)</w:t>
      </w:r>
    </w:p>
    <w:p w:rsidR="00CB7384" w:rsidRDefault="00CB7384" w:rsidP="006F3BFB">
      <w:r>
        <w:t>Accomplishments:</w:t>
      </w:r>
    </w:p>
    <w:p w:rsidR="00300CE0" w:rsidRDefault="00300CE0" w:rsidP="00300CE0">
      <w:pPr>
        <w:pStyle w:val="ListParagraph"/>
        <w:numPr>
          <w:ilvl w:val="0"/>
          <w:numId w:val="16"/>
        </w:numPr>
        <w:spacing w:before="180"/>
      </w:pPr>
      <w:r>
        <w:t>Sent a set of relationship designator proposals to JSC (now RSC) on August 7</w:t>
      </w:r>
      <w:r w:rsidRPr="00300CE0">
        <w:rPr>
          <w:vertAlign w:val="superscript"/>
        </w:rPr>
        <w:t>th</w:t>
      </w:r>
      <w:r>
        <w:t xml:space="preserve"> for consideration at their November meeting. RSC has instituted a moratorium on further RD proposals until its Relationship Designators Working Group has completed its work </w:t>
      </w:r>
    </w:p>
    <w:p w:rsidR="00300CE0" w:rsidRDefault="00300CE0" w:rsidP="00300CE0">
      <w:pPr>
        <w:pStyle w:val="ListParagraph"/>
        <w:numPr>
          <w:ilvl w:val="0"/>
          <w:numId w:val="16"/>
        </w:numPr>
        <w:spacing w:before="180"/>
      </w:pPr>
      <w:r>
        <w:t>Vetted and approved an updated version of the PCC Guidelines for Creating Bibliographic Records in Multiple Character Sets</w:t>
      </w:r>
    </w:p>
    <w:p w:rsidR="00300CE0" w:rsidRDefault="00300CE0" w:rsidP="00300CE0">
      <w:pPr>
        <w:pStyle w:val="ListParagraph"/>
        <w:numPr>
          <w:ilvl w:val="0"/>
          <w:numId w:val="16"/>
        </w:numPr>
        <w:spacing w:before="180"/>
      </w:pPr>
      <w:r>
        <w:t>Vetted and suggested minor changes (now approved)</w:t>
      </w:r>
      <w:r w:rsidR="003336D1">
        <w:t xml:space="preserve"> </w:t>
      </w:r>
      <w:r>
        <w:t>to a proposal from the AALL Descriptive Cataloging Law Advisory Working Group to qualify Laws etc. headings by year of promulgation</w:t>
      </w:r>
    </w:p>
    <w:p w:rsidR="00300CE0" w:rsidRDefault="00300CE0" w:rsidP="00300CE0">
      <w:pPr>
        <w:pStyle w:val="ListParagraph"/>
        <w:numPr>
          <w:ilvl w:val="0"/>
          <w:numId w:val="16"/>
        </w:numPr>
        <w:spacing w:before="180"/>
      </w:pPr>
      <w:r>
        <w:t xml:space="preserve">Approved a request from MLA for a PS on 6.14.2.5.2.1 to continue using the preferred title Duets for duets, duos, etc. </w:t>
      </w:r>
    </w:p>
    <w:p w:rsidR="00300CE0" w:rsidRDefault="00300CE0" w:rsidP="00300CE0">
      <w:pPr>
        <w:pStyle w:val="ListParagraph"/>
        <w:numPr>
          <w:ilvl w:val="0"/>
          <w:numId w:val="16"/>
        </w:numPr>
      </w:pPr>
      <w:r>
        <w:t>Approved a request from LC for an addition to PS 16.2.2.3 reaffirming the use of “Soviet Union” for the USSR and “Russian S.F.S.R” for the Russian Soviet Federated Socialist Republic.</w:t>
      </w:r>
    </w:p>
    <w:p w:rsidR="007F38F1" w:rsidRPr="007F38F1" w:rsidRDefault="007F38F1" w:rsidP="00300CE0">
      <w:r w:rsidRPr="007F38F1">
        <w:t>Current Activities:</w:t>
      </w:r>
    </w:p>
    <w:p w:rsidR="00300CE0" w:rsidRDefault="00300CE0" w:rsidP="00300CE0">
      <w:pPr>
        <w:pStyle w:val="ListParagraph"/>
        <w:numPr>
          <w:ilvl w:val="0"/>
          <w:numId w:val="17"/>
        </w:numPr>
        <w:spacing w:before="180"/>
      </w:pPr>
      <w:r>
        <w:t>A r</w:t>
      </w:r>
      <w:r w:rsidRPr="00300CE0">
        <w:rPr>
          <w:color w:val="252525"/>
          <w:sz w:val="21"/>
          <w:szCs w:val="21"/>
        </w:rPr>
        <w:t xml:space="preserve">evised proposal giving the option to record </w:t>
      </w:r>
      <w:proofErr w:type="gramStart"/>
      <w:r w:rsidRPr="00300CE0">
        <w:rPr>
          <w:color w:val="252525"/>
          <w:sz w:val="21"/>
          <w:szCs w:val="21"/>
        </w:rPr>
        <w:t>Creative Commons</w:t>
      </w:r>
      <w:proofErr w:type="gramEnd"/>
      <w:r w:rsidRPr="00300CE0">
        <w:rPr>
          <w:color w:val="252525"/>
          <w:sz w:val="21"/>
          <w:szCs w:val="21"/>
        </w:rPr>
        <w:t xml:space="preserve"> statements in MARC 540 has been circulated to </w:t>
      </w:r>
      <w:proofErr w:type="spellStart"/>
      <w:r w:rsidRPr="00300CE0">
        <w:rPr>
          <w:color w:val="252525"/>
          <w:sz w:val="21"/>
          <w:szCs w:val="21"/>
        </w:rPr>
        <w:t>CONSERlist</w:t>
      </w:r>
      <w:proofErr w:type="spellEnd"/>
      <w:r w:rsidRPr="00300CE0">
        <w:rPr>
          <w:color w:val="252525"/>
          <w:sz w:val="21"/>
          <w:szCs w:val="21"/>
        </w:rPr>
        <w:t xml:space="preserve"> for comment.</w:t>
      </w:r>
    </w:p>
    <w:p w:rsidR="00300CE0" w:rsidRDefault="00300CE0" w:rsidP="00300CE0">
      <w:pPr>
        <w:pStyle w:val="ListParagraph"/>
        <w:numPr>
          <w:ilvl w:val="0"/>
          <w:numId w:val="17"/>
        </w:numPr>
        <w:spacing w:before="180"/>
      </w:pPr>
      <w:r>
        <w:t xml:space="preserve">Updating the Cataloging FAQs at </w:t>
      </w:r>
      <w:hyperlink r:id="rId5">
        <w:r w:rsidRPr="00300CE0">
          <w:rPr>
            <w:color w:val="1155CC"/>
            <w:u w:val="single"/>
          </w:rPr>
          <w:t>http://www.loc.gov/aba/pcc/naco/faq.html</w:t>
        </w:r>
      </w:hyperlink>
    </w:p>
    <w:p w:rsidR="00300CE0" w:rsidRDefault="00300CE0" w:rsidP="00300CE0">
      <w:pPr>
        <w:pStyle w:val="ListParagraph"/>
        <w:numPr>
          <w:ilvl w:val="0"/>
          <w:numId w:val="17"/>
        </w:numPr>
        <w:spacing w:before="180"/>
      </w:pPr>
      <w:r>
        <w:t>Addressing outstanding policy issues raised by the Relationship Designator Guidelines for Authority Records (SCS and SCT are forming a joint group)</w:t>
      </w:r>
    </w:p>
    <w:p w:rsidR="00300CE0" w:rsidRDefault="00300CE0" w:rsidP="00300CE0">
      <w:pPr>
        <w:pStyle w:val="ListParagraph"/>
        <w:numPr>
          <w:ilvl w:val="0"/>
          <w:numId w:val="17"/>
        </w:numPr>
        <w:spacing w:before="180"/>
      </w:pPr>
      <w:r>
        <w:t xml:space="preserve">Reviewing a proposal on language expressions </w:t>
      </w:r>
    </w:p>
    <w:p w:rsidR="00300CE0" w:rsidRDefault="00300CE0" w:rsidP="00300CE0">
      <w:pPr>
        <w:pStyle w:val="ListParagraph"/>
        <w:numPr>
          <w:ilvl w:val="0"/>
          <w:numId w:val="17"/>
        </w:numPr>
        <w:spacing w:before="180"/>
      </w:pPr>
      <w:r>
        <w:t>Reviewing guidelines for Provider-neutral e-resources and provider-neutral vendors</w:t>
      </w:r>
    </w:p>
    <w:p w:rsidR="00300CE0" w:rsidRDefault="00300CE0" w:rsidP="00300CE0">
      <w:pPr>
        <w:pStyle w:val="ListParagraph"/>
        <w:numPr>
          <w:ilvl w:val="0"/>
          <w:numId w:val="17"/>
        </w:numPr>
        <w:spacing w:before="180"/>
      </w:pPr>
      <w:r>
        <w:t>Reviewing a proposed amendment to the PS on 1.11</w:t>
      </w:r>
    </w:p>
    <w:p w:rsidR="00300CE0" w:rsidRDefault="00300CE0" w:rsidP="00300CE0">
      <w:pPr>
        <w:pStyle w:val="ListParagraph"/>
        <w:numPr>
          <w:ilvl w:val="0"/>
          <w:numId w:val="17"/>
        </w:numPr>
        <w:spacing w:before="180"/>
      </w:pPr>
      <w:r>
        <w:t>Reviewing PSs for corporate bodies that have resumed an earlier name</w:t>
      </w:r>
    </w:p>
    <w:p w:rsidR="00300CE0" w:rsidRDefault="00300CE0" w:rsidP="00300CE0">
      <w:pPr>
        <w:pStyle w:val="ListParagraph"/>
        <w:numPr>
          <w:ilvl w:val="0"/>
          <w:numId w:val="17"/>
        </w:numPr>
        <w:spacing w:before="180"/>
      </w:pPr>
      <w:r>
        <w:t xml:space="preserve">Reviewing PS for 6.27 on main series and subseries </w:t>
      </w:r>
    </w:p>
    <w:p w:rsidR="007F38F1" w:rsidRDefault="00300CE0" w:rsidP="00300CE0">
      <w:pPr>
        <w:pStyle w:val="ListParagraph"/>
        <w:numPr>
          <w:ilvl w:val="0"/>
          <w:numId w:val="10"/>
        </w:numPr>
        <w:spacing w:after="200" w:line="276" w:lineRule="auto"/>
      </w:pPr>
      <w:r>
        <w:rPr>
          <w:color w:val="212121"/>
        </w:rPr>
        <w:t>In addition, SCS expects to begin work on several items from the PCC Strategic Vision document during 2016.</w:t>
      </w:r>
    </w:p>
    <w:p w:rsidR="00300CE0" w:rsidRDefault="00300CE0" w:rsidP="00300CE0">
      <w:pPr>
        <w:spacing w:after="200" w:line="276" w:lineRule="auto"/>
      </w:pPr>
      <w:r>
        <w:t>Membership:</w:t>
      </w:r>
    </w:p>
    <w:p w:rsidR="004E4C41" w:rsidRDefault="007F38F1" w:rsidP="00CB7384">
      <w:pPr>
        <w:pStyle w:val="ListParagraph"/>
        <w:numPr>
          <w:ilvl w:val="0"/>
          <w:numId w:val="10"/>
        </w:numPr>
        <w:spacing w:after="200" w:line="276" w:lineRule="auto"/>
      </w:pPr>
      <w:r w:rsidRPr="007F38F1">
        <w:t xml:space="preserve">Naun Chew and Ed Jones </w:t>
      </w:r>
      <w:r w:rsidR="00300CE0">
        <w:t>began their terms as committee co-chairs</w:t>
      </w:r>
      <w:r w:rsidRPr="007F38F1">
        <w:t>.</w:t>
      </w:r>
    </w:p>
    <w:p w:rsidR="00300CE0" w:rsidRDefault="00300CE0" w:rsidP="00CB7384">
      <w:pPr>
        <w:pStyle w:val="ListParagraph"/>
        <w:numPr>
          <w:ilvl w:val="0"/>
          <w:numId w:val="10"/>
        </w:numPr>
        <w:spacing w:after="200" w:line="276" w:lineRule="auto"/>
      </w:pPr>
      <w:r>
        <w:t>Stephen Hearn and Isabel Quintana began their terms as committee members.</w:t>
      </w:r>
    </w:p>
    <w:p w:rsidR="00300CE0" w:rsidRDefault="00300CE0" w:rsidP="00CB7384">
      <w:pPr>
        <w:pStyle w:val="ListParagraph"/>
        <w:numPr>
          <w:ilvl w:val="0"/>
          <w:numId w:val="10"/>
        </w:numPr>
        <w:spacing w:after="200" w:line="276" w:lineRule="auto"/>
      </w:pPr>
      <w:r>
        <w:t>Tim Thompson, Steven Folsom and Adam Schiff began their service as informal consultants</w:t>
      </w:r>
    </w:p>
    <w:p w:rsidR="007F2A00" w:rsidRDefault="007F2A00" w:rsidP="006F3BFB">
      <w:pPr>
        <w:rPr>
          <w:u w:val="single"/>
        </w:rPr>
      </w:pPr>
    </w:p>
    <w:p w:rsidR="00254691" w:rsidRDefault="00254691" w:rsidP="006F3BFB">
      <w:r w:rsidRPr="006F3BFB">
        <w:rPr>
          <w:u w:val="single"/>
        </w:rPr>
        <w:lastRenderedPageBreak/>
        <w:t>Standing Committee on Training</w:t>
      </w:r>
      <w:r w:rsidR="006F3BFB">
        <w:t xml:space="preserve"> (SCT)</w:t>
      </w:r>
    </w:p>
    <w:p w:rsidR="00260808" w:rsidRPr="00260808" w:rsidRDefault="00260808" w:rsidP="00260808">
      <w:pPr>
        <w:rPr>
          <w:bCs/>
          <w:i/>
        </w:rPr>
      </w:pPr>
      <w:r w:rsidRPr="00260808">
        <w:rPr>
          <w:bCs/>
        </w:rPr>
        <w:t>Series Policy Task Group</w:t>
      </w:r>
    </w:p>
    <w:p w:rsidR="00260808" w:rsidRPr="00260808" w:rsidRDefault="00260808" w:rsidP="00260808">
      <w:pPr>
        <w:pStyle w:val="ListParagraph"/>
        <w:numPr>
          <w:ilvl w:val="0"/>
          <w:numId w:val="15"/>
        </w:numPr>
        <w:rPr>
          <w:bCs/>
          <w:i/>
        </w:rPr>
      </w:pPr>
      <w:r>
        <w:t>This group has almost finished its review of series-related LC-PCC PS and sections of DCM Z1. Twelve of its recommendations appeared as revised LC-PCC PS in the August 11, 2015 release of the RDA Toolkit. Seven series-related revisions appeared in the October 13, 2015 release of the Toolkit. Perhaps the most significant change is reflected in LC-PCC PS is 24.6 I: One or several series authorized access points: Changes in numbering (addition, omission, etc.). Both numbered and unnumbered issues of a series are now treated as a single series, and use the same authorized access point, since they are part of the same aggregate work.</w:t>
      </w:r>
    </w:p>
    <w:p w:rsidR="00260808" w:rsidRPr="00E47E57" w:rsidRDefault="00260808" w:rsidP="00E47E57">
      <w:pPr>
        <w:rPr>
          <w:bCs/>
          <w:i/>
        </w:rPr>
      </w:pPr>
      <w:r>
        <w:t>RDA Series Training Manual</w:t>
      </w:r>
    </w:p>
    <w:p w:rsidR="00260808" w:rsidRPr="00260808" w:rsidRDefault="00260808" w:rsidP="00E47E57">
      <w:pPr>
        <w:pStyle w:val="ListParagraph"/>
        <w:numPr>
          <w:ilvl w:val="0"/>
          <w:numId w:val="15"/>
        </w:numPr>
        <w:rPr>
          <w:bCs/>
          <w:i/>
        </w:rPr>
      </w:pPr>
      <w:r w:rsidRPr="00D25EF9">
        <w:rPr>
          <w:bCs/>
        </w:rPr>
        <w:t>A group consisting of SCT members as well as</w:t>
      </w:r>
      <w:r>
        <w:rPr>
          <w:b/>
          <w:bCs/>
        </w:rPr>
        <w:t xml:space="preserve"> </w:t>
      </w:r>
      <w:r w:rsidRPr="00D25EF9">
        <w:rPr>
          <w:bCs/>
        </w:rPr>
        <w:t>R</w:t>
      </w:r>
      <w:r>
        <w:t xml:space="preserve">obert Rendall and Becky Culbertson has nearly completed a major revision of the May 2014 preliminary edition of the entire series training manual. After final editing, the revised modules will be posted on the Catalogers Learning Workshop </w:t>
      </w:r>
      <w:r w:rsidR="00E47E57">
        <w:t xml:space="preserve">(CLW) </w:t>
      </w:r>
      <w:r>
        <w:t>web site.</w:t>
      </w:r>
    </w:p>
    <w:p w:rsidR="00260808" w:rsidRPr="00E47E57" w:rsidRDefault="00260808" w:rsidP="00E47E57">
      <w:pPr>
        <w:rPr>
          <w:bCs/>
          <w:i/>
        </w:rPr>
      </w:pPr>
      <w:r>
        <w:t>RDA Sample Records</w:t>
      </w:r>
    </w:p>
    <w:p w:rsidR="00260808" w:rsidRDefault="00260808" w:rsidP="00260808">
      <w:pPr>
        <w:pStyle w:val="ListParagraph"/>
        <w:numPr>
          <w:ilvl w:val="0"/>
          <w:numId w:val="15"/>
        </w:numPr>
      </w:pPr>
      <w:r>
        <w:t>The PCC sample records were originally made available on th</w:t>
      </w:r>
      <w:r w:rsidR="00E47E57">
        <w:t>e CLW</w:t>
      </w:r>
      <w:r>
        <w:t xml:space="preserve"> web site in April 2012. The </w:t>
      </w:r>
      <w:r w:rsidR="00E47E57">
        <w:t>SCT</w:t>
      </w:r>
      <w:r>
        <w:t>, with the assistance of additional volunteers, reviewed and updated all the records in the summer and fall of 2015. Revised records include the latest revision date at the top of each record, “</w:t>
      </w:r>
      <w:proofErr w:type="spellStart"/>
      <w:r>
        <w:t>rda</w:t>
      </w:r>
      <w:proofErr w:type="spellEnd"/>
      <w:r>
        <w:t xml:space="preserve">” is placed after “$b </w:t>
      </w:r>
      <w:proofErr w:type="spellStart"/>
      <w:r>
        <w:t>eng</w:t>
      </w:r>
      <w:proofErr w:type="spellEnd"/>
      <w:r>
        <w:t>” in 040; as appropriate, new and revised 3xx fields and 655s are added. 382s have been added to most of the music records. More genre form terms have also been added.</w:t>
      </w:r>
    </w:p>
    <w:p w:rsidR="00260808" w:rsidRPr="00E47E57" w:rsidRDefault="00260808" w:rsidP="00E47E57">
      <w:pPr>
        <w:pStyle w:val="ListParagraph"/>
        <w:numPr>
          <w:ilvl w:val="0"/>
          <w:numId w:val="15"/>
        </w:numPr>
        <w:rPr>
          <w:bCs/>
          <w:i/>
        </w:rPr>
      </w:pPr>
      <w:r>
        <w:t>An announcement about the updated records was sent out to the PCC and RDA lists in early December 2015, and the records were further updated as a result of feedback that was received. The MLA (Music Library Association) Cataloging and Metadata Committee has also volunteered to keep SCT apprised whenever further changes are needed to the records for musical recordings and scores, and its offer has been gratefully accepted.</w:t>
      </w:r>
    </w:p>
    <w:p w:rsidR="00E47E57" w:rsidRDefault="00E47E57" w:rsidP="00E47E57">
      <w:pPr>
        <w:rPr>
          <w:bCs/>
        </w:rPr>
      </w:pPr>
      <w:r>
        <w:rPr>
          <w:bCs/>
        </w:rPr>
        <w:t>Guidelines for use of 672 and 673 fields</w:t>
      </w:r>
    </w:p>
    <w:p w:rsidR="00E47E57" w:rsidRPr="00E47E57" w:rsidRDefault="00E47E57" w:rsidP="00E47E57">
      <w:pPr>
        <w:pStyle w:val="ListParagraph"/>
        <w:numPr>
          <w:ilvl w:val="0"/>
          <w:numId w:val="19"/>
        </w:numPr>
        <w:rPr>
          <w:bCs/>
        </w:rPr>
      </w:pPr>
      <w:r>
        <w:t>MARC 21 Authority fields 672 (Title related to the entity) and 673 (Title not related to the entity) were added to the MARC format in early 2013. SCT has completed guidelines for the use of these two fields, which will eventually be integrated into DCM Z1.</w:t>
      </w:r>
    </w:p>
    <w:p w:rsidR="00E47E57" w:rsidRPr="00E47E57" w:rsidRDefault="00E47E57" w:rsidP="00E47E57">
      <w:pPr>
        <w:rPr>
          <w:bCs/>
        </w:rPr>
      </w:pPr>
      <w:r>
        <w:t>Relationship Designators in Authority Records</w:t>
      </w:r>
    </w:p>
    <w:p w:rsidR="00E47E57" w:rsidRPr="00E47E57" w:rsidRDefault="00E47E57" w:rsidP="00E47E57">
      <w:pPr>
        <w:pStyle w:val="ListParagraph"/>
        <w:numPr>
          <w:ilvl w:val="0"/>
          <w:numId w:val="19"/>
        </w:numPr>
        <w:rPr>
          <w:bCs/>
        </w:rPr>
      </w:pPr>
      <w:r>
        <w:t>Draft guidelines were developed and shared with the PCC discussion list, then the SCT worked to refine the guidelines. Some remaining policy questions still need to be discussed by a new joint SCS-SCT working group that was formed in late December 2015.</w:t>
      </w:r>
    </w:p>
    <w:p w:rsidR="00E47E57" w:rsidRDefault="00E47E57" w:rsidP="00E47E57">
      <w:pPr>
        <w:rPr>
          <w:bCs/>
        </w:rPr>
      </w:pPr>
      <w:r>
        <w:rPr>
          <w:bCs/>
        </w:rPr>
        <w:t>Report on Available Linked Data Training Resources</w:t>
      </w:r>
    </w:p>
    <w:p w:rsidR="009B6298" w:rsidRPr="00B71171" w:rsidRDefault="00E47E57" w:rsidP="00A423E5">
      <w:pPr>
        <w:pStyle w:val="ListParagraph"/>
        <w:numPr>
          <w:ilvl w:val="0"/>
          <w:numId w:val="15"/>
        </w:numPr>
        <w:rPr>
          <w:bCs/>
          <w:i/>
        </w:rPr>
      </w:pPr>
      <w:r>
        <w:t xml:space="preserve">SCT submitted its </w:t>
      </w:r>
      <w:r w:rsidRPr="00E47E57">
        <w:rPr>
          <w:bCs/>
          <w:i/>
        </w:rPr>
        <w:t>Report on Available Linked Data Training Resources</w:t>
      </w:r>
      <w:r>
        <w:t xml:space="preserve"> to the PCC Policy Committee on September 22, 2015. This report was submitted in compliance with </w:t>
      </w:r>
      <w:hyperlink r:id="rId6" w:history="1">
        <w:r>
          <w:rPr>
            <w:rStyle w:val="Hyperlink"/>
          </w:rPr>
          <w:t xml:space="preserve">PCC Strategic </w:t>
        </w:r>
        <w:r>
          <w:rPr>
            <w:rStyle w:val="Hyperlink"/>
          </w:rPr>
          <w:lastRenderedPageBreak/>
          <w:t>Direction 1.1</w:t>
        </w:r>
      </w:hyperlink>
      <w:r>
        <w:t>, which required that SCT:  “Perform environmental scans to evaluate: categories of linked data training that are needed; existing training resources that the PCC can use; training programs that should be commissioned from experts in those domains; training that the PCC will need to develop itself.” As the best way forward, to avoid</w:t>
      </w:r>
      <w:r w:rsidRPr="00E47E57">
        <w:rPr>
          <w:rFonts w:eastAsia="Times New Roman"/>
        </w:rPr>
        <w:t xml:space="preserve"> duplicating work by maintaining its own collection of Linked Data learning and training resources, SCT recommends contributing to other existing initiatives, such as the </w:t>
      </w:r>
      <w:r w:rsidRPr="00E47E57">
        <w:rPr>
          <w:rFonts w:eastAsia="Times New Roman"/>
          <w:i/>
        </w:rPr>
        <w:t>L</w:t>
      </w:r>
      <w:r w:rsidRPr="00E47E57">
        <w:rPr>
          <w:i/>
        </w:rPr>
        <w:t xml:space="preserve">inked Data for Professional Education (LD4PE) </w:t>
      </w:r>
      <w:r>
        <w:t xml:space="preserve">project. </w:t>
      </w:r>
    </w:p>
    <w:p w:rsidR="00B71171" w:rsidRPr="003336D1" w:rsidRDefault="00B71171" w:rsidP="00B71171">
      <w:r w:rsidRPr="003336D1">
        <w:rPr>
          <w:bCs/>
        </w:rPr>
        <w:t>RDA Refresher Training</w:t>
      </w:r>
    </w:p>
    <w:p w:rsidR="00B71171" w:rsidRDefault="00B71171" w:rsidP="003336D1">
      <w:pPr>
        <w:pStyle w:val="ListParagraph"/>
        <w:numPr>
          <w:ilvl w:val="0"/>
          <w:numId w:val="15"/>
        </w:numPr>
      </w:pPr>
      <w:r>
        <w:t>In December 2014, the PCC Secretariat conducted a survey of PCC libraries about types of refresher training that would be most useful. In a separate survey, the Library of Congress cataloging staff was also surveyed. Results of both surveys were similar</w:t>
      </w:r>
      <w:r w:rsidR="003336D1">
        <w:t xml:space="preserve">.  </w:t>
      </w:r>
      <w:r>
        <w:t>LC has recently compl</w:t>
      </w:r>
      <w:r w:rsidR="003336D1">
        <w:t>eted refresher training on several</w:t>
      </w:r>
      <w:r>
        <w:t xml:space="preserve"> cataloging</w:t>
      </w:r>
      <w:r w:rsidR="003336D1">
        <w:t xml:space="preserve"> topics (documents and videos), </w:t>
      </w:r>
      <w:r>
        <w:t xml:space="preserve">freely available from the CLW web site, from the page “RDA Refreshers”, at </w:t>
      </w:r>
      <w:hyperlink r:id="rId7" w:history="1">
        <w:r w:rsidRPr="00B50BD6">
          <w:rPr>
            <w:rStyle w:val="Hyperlink"/>
          </w:rPr>
          <w:t>http://www.loc.gov/catworkshop/R</w:t>
        </w:r>
        <w:r w:rsidRPr="00B50BD6">
          <w:rPr>
            <w:rStyle w:val="Hyperlink"/>
          </w:rPr>
          <w:t>D</w:t>
        </w:r>
        <w:r w:rsidRPr="00B50BD6">
          <w:rPr>
            <w:rStyle w:val="Hyperlink"/>
          </w:rPr>
          <w:t>A%20training%20materials/rda-refreshers.html</w:t>
        </w:r>
      </w:hyperlink>
      <w:r w:rsidR="003336D1">
        <w:rPr>
          <w:rStyle w:val="Hyperlink"/>
        </w:rPr>
        <w:t xml:space="preserve">. </w:t>
      </w:r>
      <w:r>
        <w:t xml:space="preserve"> SCT will begin evaluating the LC training materials, and adapting them for PCC use (or simply linking to the LC materials in cases where no f</w:t>
      </w:r>
      <w:r w:rsidR="003336D1">
        <w:t>urther adaption is necessary).</w:t>
      </w:r>
    </w:p>
    <w:p w:rsidR="00B71171" w:rsidRPr="003336D1" w:rsidRDefault="00B71171" w:rsidP="003336D1">
      <w:r w:rsidRPr="003336D1">
        <w:rPr>
          <w:bCs/>
        </w:rPr>
        <w:t>RDA Special Formats Training</w:t>
      </w:r>
    </w:p>
    <w:p w:rsidR="00B71171" w:rsidRPr="003336D1" w:rsidRDefault="003336D1" w:rsidP="003336D1">
      <w:pPr>
        <w:pStyle w:val="ListParagraph"/>
        <w:numPr>
          <w:ilvl w:val="0"/>
          <w:numId w:val="15"/>
        </w:numPr>
        <w:rPr>
          <w:b/>
          <w:bCs/>
        </w:rPr>
      </w:pPr>
      <w:r>
        <w:t>SCT</w:t>
      </w:r>
      <w:r w:rsidR="00B71171" w:rsidRPr="009F4098">
        <w:t xml:space="preserve"> conducted an environmental scan in 2015 of RDA special formats training materials freely available. The list included 22 items as of November 2, 2015. </w:t>
      </w:r>
      <w:r w:rsidR="00B71171" w:rsidRPr="003336D1">
        <w:rPr>
          <w:bCs/>
        </w:rPr>
        <w:t xml:space="preserve">SCT plans to mount this list on the CLW web site in the near future. </w:t>
      </w:r>
    </w:p>
    <w:p w:rsidR="003336D1" w:rsidRDefault="00B71171" w:rsidP="003336D1">
      <w:r w:rsidRPr="003336D1">
        <w:rPr>
          <w:bCs/>
        </w:rPr>
        <w:t>Guidelines for Use of 385 and 386 Fields in Authority Format</w:t>
      </w:r>
      <w:r>
        <w:t xml:space="preserve"> </w:t>
      </w:r>
    </w:p>
    <w:p w:rsidR="003336D1" w:rsidRDefault="00B71171" w:rsidP="003336D1">
      <w:pPr>
        <w:pStyle w:val="ListParagraph"/>
        <w:numPr>
          <w:ilvl w:val="0"/>
          <w:numId w:val="15"/>
        </w:numPr>
      </w:pPr>
      <w:r>
        <w:t>The SAC Genre/Form Subcommittee sent instruction sheets they created. SCT has had some discussion in fall 2015, and has sent its recommendations to Janis Young of PSD, who is working on the official LC Genre/Form Manual.</w:t>
      </w:r>
    </w:p>
    <w:p w:rsidR="00B71171" w:rsidRPr="003336D1" w:rsidRDefault="00B71171" w:rsidP="003336D1">
      <w:r w:rsidRPr="003336D1">
        <w:rPr>
          <w:bCs/>
        </w:rPr>
        <w:t>Catalogers’ Judgment Module</w:t>
      </w:r>
      <w:r w:rsidRPr="003336D1">
        <w:t xml:space="preserve">   </w:t>
      </w:r>
    </w:p>
    <w:p w:rsidR="00B71171" w:rsidRDefault="00B71171" w:rsidP="00B71171">
      <w:pPr>
        <w:pStyle w:val="ListParagraph"/>
        <w:numPr>
          <w:ilvl w:val="0"/>
          <w:numId w:val="15"/>
        </w:numPr>
      </w:pPr>
      <w:r>
        <w:t>A subgroup within SCT has been established to work on</w:t>
      </w:r>
      <w:r w:rsidR="003336D1">
        <w:t xml:space="preserve"> a catalogers’ judgment module. A </w:t>
      </w:r>
      <w:r>
        <w:t xml:space="preserve">draft </w:t>
      </w:r>
      <w:r w:rsidR="003336D1">
        <w:t xml:space="preserve">may be </w:t>
      </w:r>
      <w:r>
        <w:t>available for comment prior to the ALA Annual 2016 meeting.</w:t>
      </w:r>
    </w:p>
    <w:p w:rsidR="00B71171" w:rsidRDefault="00B71171" w:rsidP="003336D1">
      <w:pPr>
        <w:pStyle w:val="ListParagraph"/>
      </w:pPr>
    </w:p>
    <w:p w:rsidR="00B71171" w:rsidRPr="003336D1" w:rsidRDefault="00B71171" w:rsidP="003336D1">
      <w:r w:rsidRPr="003336D1">
        <w:t>Joint SCS-SCT Task Group to Develop Guidelines on Aggregate Works</w:t>
      </w:r>
    </w:p>
    <w:p w:rsidR="009D38FA" w:rsidRPr="003336D1" w:rsidRDefault="00B71171" w:rsidP="003336D1">
      <w:pPr>
        <w:pStyle w:val="ListParagraph"/>
        <w:numPr>
          <w:ilvl w:val="0"/>
          <w:numId w:val="15"/>
        </w:numPr>
      </w:pPr>
      <w:r>
        <w:t xml:space="preserve">SCS and SCT will be forming a joint task group on aggregate works, in accordance with issue #4 from the </w:t>
      </w:r>
      <w:proofErr w:type="spellStart"/>
      <w:r>
        <w:t>PoCo</w:t>
      </w:r>
      <w:proofErr w:type="spellEnd"/>
      <w:r>
        <w:t xml:space="preserve"> Outcomes Document: </w:t>
      </w:r>
      <w:hyperlink r:id="rId8" w:tgtFrame="_blank" w:history="1">
        <w:proofErr w:type="spellStart"/>
        <w:r>
          <w:rPr>
            <w:rStyle w:val="Hyperlink"/>
          </w:rPr>
          <w:t>PoCo</w:t>
        </w:r>
        <w:proofErr w:type="spellEnd"/>
        <w:r>
          <w:rPr>
            <w:rStyle w:val="Hyperlink"/>
          </w:rPr>
          <w:t xml:space="preserve"> Meeting Outcomes November 2014</w:t>
        </w:r>
      </w:hyperlink>
      <w:r w:rsidR="00CC4DEF">
        <w:t>.</w:t>
      </w:r>
    </w:p>
    <w:sectPr w:rsidR="009D38FA" w:rsidRPr="0033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58D"/>
    <w:multiLevelType w:val="hybridMultilevel"/>
    <w:tmpl w:val="31BC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041B"/>
    <w:multiLevelType w:val="hybridMultilevel"/>
    <w:tmpl w:val="54F0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59DF"/>
    <w:multiLevelType w:val="hybridMultilevel"/>
    <w:tmpl w:val="0BBA6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51D6"/>
    <w:multiLevelType w:val="hybridMultilevel"/>
    <w:tmpl w:val="81344D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645B1"/>
    <w:multiLevelType w:val="hybridMultilevel"/>
    <w:tmpl w:val="944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F5728"/>
    <w:multiLevelType w:val="hybridMultilevel"/>
    <w:tmpl w:val="AE1C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433"/>
    <w:multiLevelType w:val="hybridMultilevel"/>
    <w:tmpl w:val="A32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22F55"/>
    <w:multiLevelType w:val="hybridMultilevel"/>
    <w:tmpl w:val="65E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C74DB"/>
    <w:multiLevelType w:val="hybridMultilevel"/>
    <w:tmpl w:val="D21C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304D"/>
    <w:multiLevelType w:val="hybridMultilevel"/>
    <w:tmpl w:val="88247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60397"/>
    <w:multiLevelType w:val="multilevel"/>
    <w:tmpl w:val="3BD832BA"/>
    <w:lvl w:ilvl="0">
      <w:start w:val="1"/>
      <w:numFmt w:val="decimal"/>
      <w:lvlText w:val="%1."/>
      <w:lvlJc w:val="left"/>
      <w:pPr>
        <w:ind w:left="780" w:hanging="42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42EA5F1A"/>
    <w:multiLevelType w:val="hybridMultilevel"/>
    <w:tmpl w:val="821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306FD"/>
    <w:multiLevelType w:val="multilevel"/>
    <w:tmpl w:val="3BD832BA"/>
    <w:lvl w:ilvl="0">
      <w:start w:val="1"/>
      <w:numFmt w:val="decimal"/>
      <w:lvlText w:val="%1."/>
      <w:lvlJc w:val="left"/>
      <w:pPr>
        <w:ind w:left="780" w:hanging="42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54062097"/>
    <w:multiLevelType w:val="hybridMultilevel"/>
    <w:tmpl w:val="CCBA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662F3"/>
    <w:multiLevelType w:val="hybridMultilevel"/>
    <w:tmpl w:val="9C90D1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58129E"/>
    <w:multiLevelType w:val="hybridMultilevel"/>
    <w:tmpl w:val="985A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A35A4"/>
    <w:multiLevelType w:val="hybridMultilevel"/>
    <w:tmpl w:val="196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F463C"/>
    <w:multiLevelType w:val="multilevel"/>
    <w:tmpl w:val="3BD832BA"/>
    <w:lvl w:ilvl="0">
      <w:start w:val="1"/>
      <w:numFmt w:val="decimal"/>
      <w:lvlText w:val="%1."/>
      <w:lvlJc w:val="left"/>
      <w:pPr>
        <w:ind w:left="780" w:hanging="42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7D480B1D"/>
    <w:multiLevelType w:val="hybridMultilevel"/>
    <w:tmpl w:val="36EAF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17"/>
  </w:num>
  <w:num w:numId="6">
    <w:abstractNumId w:val="10"/>
  </w:num>
  <w:num w:numId="7">
    <w:abstractNumId w:val="12"/>
  </w:num>
  <w:num w:numId="8">
    <w:abstractNumId w:val="9"/>
  </w:num>
  <w:num w:numId="9">
    <w:abstractNumId w:val="13"/>
  </w:num>
  <w:num w:numId="10">
    <w:abstractNumId w:val="18"/>
  </w:num>
  <w:num w:numId="11">
    <w:abstractNumId w:val="15"/>
  </w:num>
  <w:num w:numId="12">
    <w:abstractNumId w:val="3"/>
  </w:num>
  <w:num w:numId="13">
    <w:abstractNumId w:val="4"/>
  </w:num>
  <w:num w:numId="14">
    <w:abstractNumId w:val="14"/>
  </w:num>
  <w:num w:numId="15">
    <w:abstractNumId w:val="0"/>
  </w:num>
  <w:num w:numId="16">
    <w:abstractNumId w:val="11"/>
  </w:num>
  <w:num w:numId="17">
    <w:abstractNumId w:val="1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FA"/>
    <w:rsid w:val="0002496B"/>
    <w:rsid w:val="00042ADE"/>
    <w:rsid w:val="00184015"/>
    <w:rsid w:val="00192E34"/>
    <w:rsid w:val="00254691"/>
    <w:rsid w:val="00260808"/>
    <w:rsid w:val="00300CE0"/>
    <w:rsid w:val="003336D1"/>
    <w:rsid w:val="00345009"/>
    <w:rsid w:val="003A0A8D"/>
    <w:rsid w:val="003D3B88"/>
    <w:rsid w:val="00431DC5"/>
    <w:rsid w:val="004560DA"/>
    <w:rsid w:val="004C567F"/>
    <w:rsid w:val="004E4C41"/>
    <w:rsid w:val="0056121C"/>
    <w:rsid w:val="006139FD"/>
    <w:rsid w:val="00646BB5"/>
    <w:rsid w:val="006F3BFB"/>
    <w:rsid w:val="00727D58"/>
    <w:rsid w:val="007F2A00"/>
    <w:rsid w:val="007F38F1"/>
    <w:rsid w:val="00801461"/>
    <w:rsid w:val="00985B35"/>
    <w:rsid w:val="009B6298"/>
    <w:rsid w:val="009D38FA"/>
    <w:rsid w:val="00A0156D"/>
    <w:rsid w:val="00A561BA"/>
    <w:rsid w:val="00A940E1"/>
    <w:rsid w:val="00A97D60"/>
    <w:rsid w:val="00AE496E"/>
    <w:rsid w:val="00B16B0E"/>
    <w:rsid w:val="00B2724B"/>
    <w:rsid w:val="00B548E9"/>
    <w:rsid w:val="00B62B5F"/>
    <w:rsid w:val="00B71171"/>
    <w:rsid w:val="00B9530A"/>
    <w:rsid w:val="00C10F99"/>
    <w:rsid w:val="00C94BA7"/>
    <w:rsid w:val="00CB1EFD"/>
    <w:rsid w:val="00CB7384"/>
    <w:rsid w:val="00CC4DEF"/>
    <w:rsid w:val="00D32E12"/>
    <w:rsid w:val="00D75BA8"/>
    <w:rsid w:val="00D92682"/>
    <w:rsid w:val="00DA2081"/>
    <w:rsid w:val="00E40D05"/>
    <w:rsid w:val="00E444B9"/>
    <w:rsid w:val="00E47E57"/>
    <w:rsid w:val="00ED4F9E"/>
    <w:rsid w:val="00F40D45"/>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994C-3322-495B-BA8B-573069A3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91"/>
    <w:pPr>
      <w:ind w:left="720"/>
      <w:contextualSpacing/>
    </w:pPr>
  </w:style>
  <w:style w:type="character" w:styleId="Hyperlink">
    <w:name w:val="Hyperlink"/>
    <w:basedOn w:val="DefaultParagraphFont"/>
    <w:uiPriority w:val="99"/>
    <w:semiHidden/>
    <w:unhideWhenUsed/>
    <w:rsid w:val="00345009"/>
    <w:rPr>
      <w:color w:val="0563C1"/>
      <w:u w:val="single"/>
    </w:rPr>
  </w:style>
  <w:style w:type="paragraph" w:styleId="BalloonText">
    <w:name w:val="Balloon Text"/>
    <w:basedOn w:val="Normal"/>
    <w:link w:val="BalloonTextChar"/>
    <w:uiPriority w:val="99"/>
    <w:semiHidden/>
    <w:unhideWhenUsed/>
    <w:rsid w:val="00FE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78"/>
    <w:rPr>
      <w:rFonts w:ascii="Segoe UI" w:hAnsi="Segoe UI" w:cs="Segoe UI"/>
      <w:sz w:val="18"/>
      <w:szCs w:val="18"/>
    </w:rPr>
  </w:style>
  <w:style w:type="paragraph" w:styleId="Title">
    <w:name w:val="Title"/>
    <w:basedOn w:val="Normal"/>
    <w:next w:val="Normal"/>
    <w:link w:val="TitleChar"/>
    <w:rsid w:val="00300CE0"/>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300CE0"/>
    <w:rPr>
      <w:rFonts w:ascii="Arial" w:eastAsia="Arial" w:hAnsi="Arial" w:cs="Arial"/>
      <w:color w:val="000000"/>
      <w:sz w:val="52"/>
      <w:szCs w:val="52"/>
    </w:rPr>
  </w:style>
  <w:style w:type="character" w:styleId="FollowedHyperlink">
    <w:name w:val="FollowedHyperlink"/>
    <w:basedOn w:val="DefaultParagraphFont"/>
    <w:uiPriority w:val="99"/>
    <w:semiHidden/>
    <w:unhideWhenUsed/>
    <w:rsid w:val="00333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43534">
      <w:bodyDiv w:val="1"/>
      <w:marLeft w:val="0"/>
      <w:marRight w:val="0"/>
      <w:marTop w:val="0"/>
      <w:marBottom w:val="0"/>
      <w:divBdr>
        <w:top w:val="none" w:sz="0" w:space="0" w:color="auto"/>
        <w:left w:val="none" w:sz="0" w:space="0" w:color="auto"/>
        <w:bottom w:val="none" w:sz="0" w:space="0" w:color="auto"/>
        <w:right w:val="none" w:sz="0" w:space="0" w:color="auto"/>
      </w:divBdr>
    </w:div>
    <w:div w:id="1101609268">
      <w:bodyDiv w:val="1"/>
      <w:marLeft w:val="0"/>
      <w:marRight w:val="0"/>
      <w:marTop w:val="0"/>
      <w:marBottom w:val="0"/>
      <w:divBdr>
        <w:top w:val="none" w:sz="0" w:space="0" w:color="auto"/>
        <w:left w:val="none" w:sz="0" w:space="0" w:color="auto"/>
        <w:bottom w:val="none" w:sz="0" w:space="0" w:color="auto"/>
        <w:right w:val="none" w:sz="0" w:space="0" w:color="auto"/>
      </w:divBdr>
    </w:div>
    <w:div w:id="1518546821">
      <w:bodyDiv w:val="1"/>
      <w:marLeft w:val="0"/>
      <w:marRight w:val="0"/>
      <w:marTop w:val="0"/>
      <w:marBottom w:val="0"/>
      <w:divBdr>
        <w:top w:val="none" w:sz="0" w:space="0" w:color="auto"/>
        <w:left w:val="none" w:sz="0" w:space="0" w:color="auto"/>
        <w:bottom w:val="none" w:sz="0" w:space="0" w:color="auto"/>
        <w:right w:val="none" w:sz="0" w:space="0" w:color="auto"/>
      </w:divBdr>
    </w:div>
    <w:div w:id="1629124601">
      <w:bodyDiv w:val="1"/>
      <w:marLeft w:val="0"/>
      <w:marRight w:val="0"/>
      <w:marTop w:val="0"/>
      <w:marBottom w:val="0"/>
      <w:divBdr>
        <w:top w:val="none" w:sz="0" w:space="0" w:color="auto"/>
        <w:left w:val="none" w:sz="0" w:space="0" w:color="auto"/>
        <w:bottom w:val="none" w:sz="0" w:space="0" w:color="auto"/>
        <w:right w:val="none" w:sz="0" w:space="0" w:color="auto"/>
      </w:divBdr>
    </w:div>
    <w:div w:id="17010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aba/pcc/documents/PoCo-2014-Outcomes.doc" TargetMode="External"/><Relationship Id="rId3" Type="http://schemas.openxmlformats.org/officeDocument/2006/relationships/settings" Target="settings.xml"/><Relationship Id="rId7" Type="http://schemas.openxmlformats.org/officeDocument/2006/relationships/hyperlink" Target="http://www.loc.gov/catworkshop/RDA%20training%20materials/rda-refresh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aba/pcc/about/PCC-Strategic-Plan-2015-2017.pdf" TargetMode="External"/><Relationship Id="rId5" Type="http://schemas.openxmlformats.org/officeDocument/2006/relationships/hyperlink" Target="http://www.loc.gov/aba/pcc/naco/faq.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Robare</dc:creator>
  <cp:keywords/>
  <dc:description/>
  <cp:lastModifiedBy>Lori Robare</cp:lastModifiedBy>
  <cp:revision>8</cp:revision>
  <cp:lastPrinted>2016-01-06T22:35:00Z</cp:lastPrinted>
  <dcterms:created xsi:type="dcterms:W3CDTF">2016-01-05T23:36:00Z</dcterms:created>
  <dcterms:modified xsi:type="dcterms:W3CDTF">2016-01-06T22:50:00Z</dcterms:modified>
</cp:coreProperties>
</file>